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6"/>
        <w:gridCol w:w="4673"/>
      </w:tblGrid>
      <w:tr w:rsidR="00D76734" w:rsidRPr="00D76734" w14:paraId="3B3A17BB" w14:textId="77777777" w:rsidTr="000E6598">
        <w:trPr>
          <w:trHeight w:hRule="exact" w:val="1021"/>
        </w:trPr>
        <w:tc>
          <w:tcPr>
            <w:tcW w:w="4678" w:type="dxa"/>
          </w:tcPr>
          <w:p w14:paraId="3C8D6678" w14:textId="41BD4EC8" w:rsidR="00BF68B0" w:rsidRPr="0023137E" w:rsidRDefault="00B90CA5" w:rsidP="00B90CA5">
            <w:pPr>
              <w:rPr>
                <w:b/>
              </w:rPr>
            </w:pPr>
            <w:r w:rsidRPr="0023137E">
              <w:rPr>
                <w:noProof/>
              </w:rPr>
              <w:drawing>
                <wp:inline distT="0" distB="0" distL="0" distR="0" wp14:anchorId="1701DA61" wp14:editId="3D238199">
                  <wp:extent cx="2343150" cy="581025"/>
                  <wp:effectExtent l="0" t="0" r="0" b="9525"/>
                  <wp:docPr id="3"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inline>
              </w:drawing>
            </w:r>
          </w:p>
          <w:p w14:paraId="17A0D68C" w14:textId="77777777" w:rsidR="004E3957" w:rsidRPr="0023137E" w:rsidRDefault="004E3957" w:rsidP="00B90CA5">
            <w:pPr>
              <w:rPr>
                <w:b/>
              </w:rPr>
            </w:pPr>
          </w:p>
          <w:p w14:paraId="1053813E" w14:textId="77777777" w:rsidR="004E3957" w:rsidRPr="0023137E" w:rsidRDefault="004E3957" w:rsidP="00B90CA5">
            <w:pPr>
              <w:rPr>
                <w:b/>
              </w:rPr>
            </w:pPr>
          </w:p>
        </w:tc>
        <w:tc>
          <w:tcPr>
            <w:tcW w:w="856" w:type="dxa"/>
          </w:tcPr>
          <w:p w14:paraId="6E91ECD4" w14:textId="77777777" w:rsidR="004E3957" w:rsidRPr="0023137E" w:rsidRDefault="004E3957" w:rsidP="00B90CA5">
            <w:pPr>
              <w:rPr>
                <w:b/>
              </w:rPr>
            </w:pPr>
          </w:p>
          <w:p w14:paraId="6F3781E4" w14:textId="77777777" w:rsidR="004E3957" w:rsidRPr="0023137E" w:rsidRDefault="004E3957" w:rsidP="00B90CA5">
            <w:pPr>
              <w:rPr>
                <w:b/>
              </w:rPr>
            </w:pPr>
          </w:p>
          <w:p w14:paraId="3F7EF1DA" w14:textId="77777777" w:rsidR="004E3957" w:rsidRPr="0023137E" w:rsidRDefault="004E3957" w:rsidP="00B90CA5">
            <w:pPr>
              <w:rPr>
                <w:b/>
              </w:rPr>
            </w:pPr>
          </w:p>
        </w:tc>
        <w:tc>
          <w:tcPr>
            <w:tcW w:w="4673" w:type="dxa"/>
            <w:vMerge w:val="restart"/>
          </w:tcPr>
          <w:p w14:paraId="5E537FE5" w14:textId="0F4F0E1B" w:rsidR="00164D0A" w:rsidRPr="00D76734" w:rsidRDefault="00164D0A" w:rsidP="00164D0A">
            <w:r w:rsidRPr="00D76734">
              <w:t xml:space="preserve">SEND </w:t>
            </w:r>
            <w:r w:rsidR="002F762B" w:rsidRPr="00D76734">
              <w:t>Transport Service</w:t>
            </w:r>
          </w:p>
          <w:p w14:paraId="445E60C3" w14:textId="77777777" w:rsidR="00164D0A" w:rsidRPr="00D76734" w:rsidRDefault="00164D0A" w:rsidP="00164D0A">
            <w:r w:rsidRPr="00D76734">
              <w:t>Newcastle City Council</w:t>
            </w:r>
          </w:p>
          <w:p w14:paraId="73B2FA3E" w14:textId="77777777" w:rsidR="00164D0A" w:rsidRPr="00D76734" w:rsidRDefault="00164D0A" w:rsidP="00164D0A">
            <w:r w:rsidRPr="00D76734">
              <w:t>Floor 3, Civic Centre</w:t>
            </w:r>
          </w:p>
          <w:p w14:paraId="343721D2" w14:textId="77777777" w:rsidR="00164D0A" w:rsidRPr="00D76734" w:rsidRDefault="00164D0A" w:rsidP="00164D0A">
            <w:r w:rsidRPr="00D76734">
              <w:t>Barras Bridge</w:t>
            </w:r>
          </w:p>
          <w:p w14:paraId="42195486" w14:textId="77777777" w:rsidR="00164D0A" w:rsidRPr="00D76734" w:rsidRDefault="00164D0A" w:rsidP="00164D0A">
            <w:r w:rsidRPr="00D76734">
              <w:t>Newcastle upon Tyne, NE1 8QH</w:t>
            </w:r>
          </w:p>
          <w:p w14:paraId="6E238A38" w14:textId="77777777" w:rsidR="00B90CA5" w:rsidRPr="00D76734" w:rsidRDefault="00B90CA5" w:rsidP="00B90CA5"/>
          <w:p w14:paraId="499A10DA" w14:textId="78344EC1" w:rsidR="00B90CA5" w:rsidRPr="00D76734" w:rsidRDefault="00EC474F" w:rsidP="00B90CA5">
            <w:r w:rsidRPr="00D76734">
              <w:t xml:space="preserve">Email: </w:t>
            </w:r>
            <w:hyperlink r:id="rId12" w:history="1">
              <w:r w:rsidR="00E456C3" w:rsidRPr="0075738E">
                <w:rPr>
                  <w:rStyle w:val="Hyperlink"/>
                  <w:rFonts w:cs="Arial"/>
                  <w:shd w:val="clear" w:color="auto" w:fill="FFFFFF"/>
                </w:rPr>
                <w:t>SENDTPConsultation@newcastle.gov.uk</w:t>
              </w:r>
            </w:hyperlink>
            <w:r w:rsidR="00E456C3">
              <w:rPr>
                <w:rFonts w:cs="Arial"/>
                <w:shd w:val="clear" w:color="auto" w:fill="FFFFFF"/>
              </w:rPr>
              <w:t xml:space="preserve"> </w:t>
            </w:r>
          </w:p>
          <w:p w14:paraId="36854779" w14:textId="77777777" w:rsidR="00B90CA5" w:rsidRPr="00D76734" w:rsidRDefault="00B90CA5" w:rsidP="00B90CA5">
            <w:pPr>
              <w:rPr>
                <w:b/>
              </w:rPr>
            </w:pPr>
            <w:r w:rsidRPr="00D76734">
              <w:rPr>
                <w:b/>
              </w:rPr>
              <w:t>www.newcastle.gov.uk</w:t>
            </w:r>
          </w:p>
          <w:p w14:paraId="3213C35A" w14:textId="77777777" w:rsidR="00B90CA5" w:rsidRPr="00D76734" w:rsidRDefault="00B90CA5" w:rsidP="00B90CA5">
            <w:pPr>
              <w:rPr>
                <w:b/>
              </w:rPr>
            </w:pPr>
          </w:p>
        </w:tc>
      </w:tr>
      <w:tr w:rsidR="00D76734" w:rsidRPr="00D76734" w14:paraId="7E14C86A" w14:textId="77777777" w:rsidTr="000E6598">
        <w:trPr>
          <w:trHeight w:hRule="exact" w:val="737"/>
        </w:trPr>
        <w:tc>
          <w:tcPr>
            <w:tcW w:w="4678" w:type="dxa"/>
          </w:tcPr>
          <w:p w14:paraId="3EAD3813" w14:textId="77777777" w:rsidR="00B90CA5" w:rsidRPr="0023137E" w:rsidRDefault="00B90CA5" w:rsidP="00B90CA5">
            <w:pPr>
              <w:rPr>
                <w:b/>
              </w:rPr>
            </w:pPr>
          </w:p>
          <w:p w14:paraId="164D1443" w14:textId="77777777" w:rsidR="00990CD6" w:rsidRPr="0023137E" w:rsidRDefault="00990CD6" w:rsidP="00B90CA5">
            <w:pPr>
              <w:rPr>
                <w:b/>
              </w:rPr>
            </w:pPr>
          </w:p>
          <w:p w14:paraId="260EFC46" w14:textId="77777777" w:rsidR="004E3957" w:rsidRPr="0023137E" w:rsidRDefault="004E3957" w:rsidP="00B90CA5">
            <w:pPr>
              <w:rPr>
                <w:b/>
              </w:rPr>
            </w:pPr>
          </w:p>
          <w:p w14:paraId="27F0CA2B" w14:textId="77777777" w:rsidR="004E3957" w:rsidRPr="0023137E" w:rsidRDefault="004E3957" w:rsidP="00B90CA5">
            <w:pPr>
              <w:rPr>
                <w:b/>
              </w:rPr>
            </w:pPr>
          </w:p>
        </w:tc>
        <w:tc>
          <w:tcPr>
            <w:tcW w:w="856" w:type="dxa"/>
          </w:tcPr>
          <w:p w14:paraId="5B88AB10" w14:textId="77777777" w:rsidR="004E3957" w:rsidRPr="0023137E" w:rsidRDefault="004E3957" w:rsidP="00B90CA5">
            <w:pPr>
              <w:rPr>
                <w:b/>
              </w:rPr>
            </w:pPr>
          </w:p>
          <w:p w14:paraId="25175DAE" w14:textId="77777777" w:rsidR="004E3957" w:rsidRPr="0023137E" w:rsidRDefault="004E3957" w:rsidP="00B90CA5">
            <w:pPr>
              <w:rPr>
                <w:b/>
              </w:rPr>
            </w:pPr>
          </w:p>
        </w:tc>
        <w:tc>
          <w:tcPr>
            <w:tcW w:w="4673" w:type="dxa"/>
            <w:vMerge/>
          </w:tcPr>
          <w:p w14:paraId="0C71A006" w14:textId="77777777" w:rsidR="00B90CA5" w:rsidRPr="00D76734" w:rsidRDefault="00B90CA5" w:rsidP="00B90CA5">
            <w:pPr>
              <w:rPr>
                <w:b/>
              </w:rPr>
            </w:pPr>
          </w:p>
        </w:tc>
      </w:tr>
      <w:tr w:rsidR="00D76734" w:rsidRPr="00D76734" w14:paraId="412A64C1" w14:textId="77777777" w:rsidTr="002352CA">
        <w:trPr>
          <w:trHeight w:val="2494"/>
        </w:trPr>
        <w:tc>
          <w:tcPr>
            <w:tcW w:w="4678" w:type="dxa"/>
          </w:tcPr>
          <w:p w14:paraId="0892625B" w14:textId="5DF84F07" w:rsidR="00B90CA5" w:rsidRPr="0023137E" w:rsidRDefault="00B90CA5" w:rsidP="00D76734">
            <w:pPr>
              <w:rPr>
                <w:b/>
              </w:rPr>
            </w:pPr>
          </w:p>
        </w:tc>
        <w:tc>
          <w:tcPr>
            <w:tcW w:w="856" w:type="dxa"/>
          </w:tcPr>
          <w:p w14:paraId="72D3FAA6" w14:textId="77777777" w:rsidR="004E3957" w:rsidRPr="0023137E" w:rsidRDefault="004E3957" w:rsidP="00B90CA5">
            <w:pPr>
              <w:rPr>
                <w:b/>
              </w:rPr>
            </w:pPr>
          </w:p>
        </w:tc>
        <w:tc>
          <w:tcPr>
            <w:tcW w:w="4673" w:type="dxa"/>
            <w:vMerge/>
          </w:tcPr>
          <w:p w14:paraId="494397FB" w14:textId="77777777" w:rsidR="00B90CA5" w:rsidRPr="00D76734" w:rsidRDefault="00B90CA5" w:rsidP="00B90CA5">
            <w:pPr>
              <w:rPr>
                <w:b/>
              </w:rPr>
            </w:pPr>
          </w:p>
        </w:tc>
      </w:tr>
    </w:tbl>
    <w:p w14:paraId="3FB7A32B" w14:textId="317BF0B3" w:rsidR="0001496D" w:rsidRPr="0023137E" w:rsidRDefault="00D76734" w:rsidP="00B90CA5">
      <w:r>
        <w:t>28 April 2025</w:t>
      </w:r>
    </w:p>
    <w:p w14:paraId="540B77F2" w14:textId="77777777" w:rsidR="00354F29" w:rsidRDefault="00354F29" w:rsidP="00B90CA5">
      <w:pPr>
        <w:rPr>
          <w:b/>
        </w:rPr>
      </w:pPr>
    </w:p>
    <w:p w14:paraId="2C895F64" w14:textId="77777777" w:rsidR="009F09AC" w:rsidRPr="0023137E" w:rsidRDefault="009F09AC" w:rsidP="00B90CA5">
      <w:pPr>
        <w:rPr>
          <w:b/>
        </w:rPr>
      </w:pPr>
    </w:p>
    <w:p w14:paraId="27ABD3A9" w14:textId="1AB2A715" w:rsidR="0001496D" w:rsidRPr="009F09AC" w:rsidRDefault="00731FAA" w:rsidP="00B90CA5">
      <w:pPr>
        <w:rPr>
          <w:b/>
          <w:sz w:val="32"/>
          <w:szCs w:val="32"/>
        </w:rPr>
      </w:pPr>
      <w:r w:rsidRPr="009F09AC">
        <w:rPr>
          <w:b/>
          <w:sz w:val="32"/>
          <w:szCs w:val="32"/>
        </w:rPr>
        <w:t>Post-16 SEND Transport Policy 2026/27 – public consultation</w:t>
      </w:r>
    </w:p>
    <w:p w14:paraId="595E2EE2" w14:textId="77777777" w:rsidR="00D76734" w:rsidRPr="0023137E" w:rsidRDefault="00D76734" w:rsidP="00B90CA5"/>
    <w:p w14:paraId="4A42C02F" w14:textId="5C2CC06B" w:rsidR="00EA32EE" w:rsidRDefault="00EA32EE" w:rsidP="00EA32EE">
      <w:pPr>
        <w:rPr>
          <w:rFonts w:cs="Arial"/>
        </w:rPr>
      </w:pPr>
      <w:r>
        <w:rPr>
          <w:rFonts w:cs="Arial"/>
        </w:rPr>
        <w:t xml:space="preserve">Newcastle City Council is proposing to make some changes to the way that we support </w:t>
      </w:r>
      <w:r w:rsidR="00110CCC">
        <w:rPr>
          <w:rFonts w:cs="Arial"/>
        </w:rPr>
        <w:t xml:space="preserve">post-16 learners </w:t>
      </w:r>
      <w:r>
        <w:rPr>
          <w:rFonts w:cs="Arial"/>
        </w:rPr>
        <w:t xml:space="preserve">and their families to get from home to school and back again each day.  These proposed changes only affect those children and young people with </w:t>
      </w:r>
      <w:r>
        <w:rPr>
          <w:rFonts w:cs="Arial"/>
          <w:b/>
          <w:bCs/>
        </w:rPr>
        <w:t>special educational needs and or disabilities</w:t>
      </w:r>
      <w:r>
        <w:rPr>
          <w:rFonts w:cs="Arial"/>
        </w:rPr>
        <w:t xml:space="preserve"> (SEND).</w:t>
      </w:r>
    </w:p>
    <w:p w14:paraId="7DD3A296" w14:textId="77777777" w:rsidR="00EA32EE" w:rsidRDefault="00EA32EE" w:rsidP="00EA32EE">
      <w:pPr>
        <w:rPr>
          <w:rFonts w:cs="Arial"/>
        </w:rPr>
      </w:pPr>
    </w:p>
    <w:p w14:paraId="3B115AB0" w14:textId="77777777" w:rsidR="00EA32EE" w:rsidRDefault="00EA32EE" w:rsidP="00EA32EE">
      <w:pPr>
        <w:rPr>
          <w:rFonts w:cs="Arial"/>
        </w:rPr>
      </w:pPr>
      <w:r>
        <w:rPr>
          <w:rFonts w:cs="Arial"/>
        </w:rPr>
        <w:t xml:space="preserve">There are three main </w:t>
      </w:r>
      <w:r>
        <w:rPr>
          <w:rFonts w:cs="Arial"/>
          <w:color w:val="000000"/>
        </w:rPr>
        <w:t xml:space="preserve">reasons for suggesting </w:t>
      </w:r>
      <w:r>
        <w:rPr>
          <w:rFonts w:cs="Arial"/>
        </w:rPr>
        <w:t xml:space="preserve">changes.  Firstly, we have been looking at what other local areas do </w:t>
      </w:r>
      <w:proofErr w:type="gramStart"/>
      <w:r>
        <w:rPr>
          <w:rFonts w:cs="Arial"/>
        </w:rPr>
        <w:t>and also</w:t>
      </w:r>
      <w:proofErr w:type="gramEnd"/>
      <w:r>
        <w:rPr>
          <w:rFonts w:cs="Arial"/>
        </w:rPr>
        <w:t xml:space="preserve"> listening to our families about how things could be better.  We all want our young people to live an enjoyable, successful and full life when the time is right for them.  We want our young adults in the city to be as independent as they can </w:t>
      </w:r>
      <w:proofErr w:type="gramStart"/>
      <w:r>
        <w:rPr>
          <w:rFonts w:cs="Arial"/>
        </w:rPr>
        <w:t>be;</w:t>
      </w:r>
      <w:proofErr w:type="gramEnd"/>
      <w:r>
        <w:rPr>
          <w:rFonts w:cs="Arial"/>
        </w:rPr>
        <w:t xml:space="preserve"> we want them to be able to experience the many exciting things that living and working in a city like Newcastle, in the wonderful north-east, has to offer.  A big part of this is to be able to get around independently and use different types of transport easily and confidently.</w:t>
      </w:r>
    </w:p>
    <w:p w14:paraId="23D0F811" w14:textId="77777777" w:rsidR="00EA32EE" w:rsidRDefault="00EA32EE" w:rsidP="00EA32EE">
      <w:pPr>
        <w:rPr>
          <w:rFonts w:cs="Arial"/>
        </w:rPr>
      </w:pPr>
    </w:p>
    <w:p w14:paraId="22C96DC2" w14:textId="1C7F37DD" w:rsidR="00EA32EE" w:rsidRDefault="00EA32EE" w:rsidP="00EA32EE">
      <w:pPr>
        <w:rPr>
          <w:rFonts w:cs="Arial"/>
        </w:rPr>
      </w:pPr>
      <w:r>
        <w:rPr>
          <w:rFonts w:cs="Arial"/>
        </w:rPr>
        <w:t xml:space="preserve">Secondly, there are lots of </w:t>
      </w:r>
      <w:r w:rsidR="00784C3A">
        <w:rPr>
          <w:rFonts w:cs="Arial"/>
        </w:rPr>
        <w:t>young people</w:t>
      </w:r>
      <w:r>
        <w:rPr>
          <w:rFonts w:cs="Arial"/>
        </w:rPr>
        <w:t xml:space="preserve"> who are not yet ready to travel independently.  To help with this we can arrange independent travel training for young people, we can organise for taxis or buses to take </w:t>
      </w:r>
      <w:r w:rsidR="0047729C">
        <w:rPr>
          <w:rFonts w:cs="Arial"/>
        </w:rPr>
        <w:t>post-16 learners</w:t>
      </w:r>
      <w:r>
        <w:rPr>
          <w:rFonts w:cs="Arial"/>
        </w:rPr>
        <w:t xml:space="preserve"> to school</w:t>
      </w:r>
      <w:r w:rsidR="0047729C">
        <w:rPr>
          <w:rFonts w:cs="Arial"/>
        </w:rPr>
        <w:t xml:space="preserve"> or college</w:t>
      </w:r>
      <w:r>
        <w:rPr>
          <w:rFonts w:cs="Arial"/>
        </w:rPr>
        <w:t xml:space="preserve">, and we can provide money to families who want to take their children to school themselves.  We have been looking at what other local areas do, and we think we can make </w:t>
      </w:r>
      <w:r w:rsidR="009F321A">
        <w:rPr>
          <w:rFonts w:cs="Arial"/>
        </w:rPr>
        <w:t>further</w:t>
      </w:r>
      <w:r>
        <w:rPr>
          <w:rFonts w:cs="Arial"/>
        </w:rPr>
        <w:t xml:space="preserve"> improvements to what we do.  This will help more young people to be independent travellers </w:t>
      </w:r>
      <w:proofErr w:type="gramStart"/>
      <w:r>
        <w:rPr>
          <w:rFonts w:cs="Arial"/>
        </w:rPr>
        <w:t>and also</w:t>
      </w:r>
      <w:proofErr w:type="gramEnd"/>
      <w:r>
        <w:rPr>
          <w:rFonts w:cs="Arial"/>
        </w:rPr>
        <w:t xml:space="preserve"> give more families the flexibility to help them to get their own children to school each day.</w:t>
      </w:r>
    </w:p>
    <w:p w14:paraId="24846D31" w14:textId="77777777" w:rsidR="00EA32EE" w:rsidRDefault="00EA32EE" w:rsidP="00EA32EE">
      <w:pPr>
        <w:rPr>
          <w:rFonts w:cs="Arial"/>
        </w:rPr>
      </w:pPr>
    </w:p>
    <w:p w14:paraId="075DAFBF" w14:textId="34E0A1B9" w:rsidR="00EA32EE" w:rsidRDefault="00EA32EE" w:rsidP="00EA32EE">
      <w:pPr>
        <w:rPr>
          <w:rFonts w:cs="Arial"/>
        </w:rPr>
      </w:pPr>
      <w:r>
        <w:rPr>
          <w:rFonts w:cs="Arial"/>
        </w:rPr>
        <w:t>Thirdly, we currently help some of our young people with SEND aged 16-1</w:t>
      </w:r>
      <w:r w:rsidR="00DB302A">
        <w:rPr>
          <w:rFonts w:cs="Arial"/>
        </w:rPr>
        <w:t>9</w:t>
      </w:r>
      <w:r>
        <w:rPr>
          <w:rFonts w:cs="Arial"/>
        </w:rPr>
        <w:t xml:space="preserve"> to get to and from school or college.  This means that many of these young people do not have to pay anything to go to school or college.  The council does not have to do </w:t>
      </w:r>
      <w:proofErr w:type="gramStart"/>
      <w:r>
        <w:rPr>
          <w:rFonts w:cs="Arial"/>
        </w:rPr>
        <w:t>this</w:t>
      </w:r>
      <w:proofErr w:type="gramEnd"/>
      <w:r>
        <w:rPr>
          <w:rFonts w:cs="Arial"/>
        </w:rPr>
        <w:t xml:space="preserve"> but we have been doing it for many</w:t>
      </w:r>
      <w:r w:rsidR="00972495">
        <w:rPr>
          <w:rFonts w:cs="Arial"/>
        </w:rPr>
        <w:t xml:space="preserve"> </w:t>
      </w:r>
      <w:r>
        <w:rPr>
          <w:rFonts w:cs="Arial"/>
        </w:rPr>
        <w:t>years.  This costs the council a lot of money (</w:t>
      </w:r>
      <w:r w:rsidR="00972495">
        <w:rPr>
          <w:rFonts w:cs="Arial"/>
        </w:rPr>
        <w:t xml:space="preserve">well </w:t>
      </w:r>
      <w:r>
        <w:rPr>
          <w:rFonts w:cs="Arial"/>
        </w:rPr>
        <w:t xml:space="preserve">over a million pounds each year).  We all know that times are </w:t>
      </w:r>
      <w:proofErr w:type="gramStart"/>
      <w:r>
        <w:rPr>
          <w:rFonts w:cs="Arial"/>
        </w:rPr>
        <w:t>tough</w:t>
      </w:r>
      <w:proofErr w:type="gramEnd"/>
      <w:r>
        <w:rPr>
          <w:rFonts w:cs="Arial"/>
        </w:rPr>
        <w:t xml:space="preserve"> and money is tight.  This is true for the council as well.  The council </w:t>
      </w:r>
      <w:proofErr w:type="gramStart"/>
      <w:r>
        <w:rPr>
          <w:rFonts w:cs="Arial"/>
        </w:rPr>
        <w:t>has to</w:t>
      </w:r>
      <w:proofErr w:type="gramEnd"/>
      <w:r>
        <w:rPr>
          <w:rFonts w:cs="Arial"/>
        </w:rPr>
        <w:t xml:space="preserve"> make decisions all the time on what things it spends the money it has on.  We are very sad to have to think about changing </w:t>
      </w:r>
      <w:r w:rsidR="00794436">
        <w:rPr>
          <w:rFonts w:cs="Arial"/>
        </w:rPr>
        <w:t>our free offer of</w:t>
      </w:r>
      <w:r>
        <w:rPr>
          <w:rFonts w:cs="Arial"/>
        </w:rPr>
        <w:t xml:space="preserve"> support </w:t>
      </w:r>
      <w:r w:rsidR="00794436">
        <w:rPr>
          <w:rFonts w:cs="Arial"/>
        </w:rPr>
        <w:t xml:space="preserve">to </w:t>
      </w:r>
      <w:proofErr w:type="gramStart"/>
      <w:r>
        <w:rPr>
          <w:rFonts w:cs="Arial"/>
        </w:rPr>
        <w:t>16-</w:t>
      </w:r>
      <w:r w:rsidR="00794436">
        <w:rPr>
          <w:rFonts w:cs="Arial"/>
        </w:rPr>
        <w:t>19</w:t>
      </w:r>
      <w:r>
        <w:rPr>
          <w:rFonts w:cs="Arial"/>
        </w:rPr>
        <w:t xml:space="preserve"> year-olds</w:t>
      </w:r>
      <w:proofErr w:type="gramEnd"/>
      <w:r>
        <w:rPr>
          <w:rFonts w:cs="Arial"/>
        </w:rPr>
        <w:t xml:space="preserve"> with SEND, but we feel that we simply have no choice.</w:t>
      </w:r>
    </w:p>
    <w:p w14:paraId="302BD5AE" w14:textId="77777777" w:rsidR="00EA32EE" w:rsidRDefault="00EA32EE" w:rsidP="00EA32EE">
      <w:pPr>
        <w:rPr>
          <w:rFonts w:cs="Arial"/>
        </w:rPr>
      </w:pPr>
    </w:p>
    <w:p w14:paraId="128413D7" w14:textId="6773C825" w:rsidR="004E6187" w:rsidRDefault="00EA32EE" w:rsidP="00EA32EE">
      <w:pPr>
        <w:rPr>
          <w:rFonts w:cs="Arial"/>
        </w:rPr>
      </w:pPr>
      <w:r>
        <w:rPr>
          <w:rFonts w:cs="Arial"/>
        </w:rPr>
        <w:lastRenderedPageBreak/>
        <w:t xml:space="preserve">We want to hear what you think about our proposals.  </w:t>
      </w:r>
      <w:r w:rsidR="0043153B">
        <w:rPr>
          <w:rFonts w:cs="Arial"/>
        </w:rPr>
        <w:t>The draft policy statement for 2026/27</w:t>
      </w:r>
      <w:r w:rsidR="006C5200">
        <w:rPr>
          <w:rFonts w:cs="Arial"/>
        </w:rPr>
        <w:t xml:space="preserve"> </w:t>
      </w:r>
      <w:r>
        <w:rPr>
          <w:rFonts w:cs="Arial"/>
        </w:rPr>
        <w:t xml:space="preserve">can be found on our </w:t>
      </w:r>
      <w:hyperlink r:id="rId13" w:history="1">
        <w:r>
          <w:rPr>
            <w:rStyle w:val="Hyperlink"/>
            <w:rFonts w:cs="Arial"/>
          </w:rPr>
          <w:t>Local Offer</w:t>
        </w:r>
      </w:hyperlink>
      <w:r>
        <w:rPr>
          <w:rFonts w:cs="Arial"/>
        </w:rPr>
        <w:t xml:space="preserve"> website</w:t>
      </w:r>
      <w:r w:rsidR="00292595">
        <w:rPr>
          <w:rFonts w:cs="Arial"/>
        </w:rPr>
        <w:t xml:space="preserve"> (</w:t>
      </w:r>
      <w:r w:rsidR="00292595" w:rsidRPr="00292595">
        <w:rPr>
          <w:rFonts w:cs="Arial"/>
        </w:rPr>
        <w:t>www.newcastlesupportdirectory.org.uk/send-local-offer</w:t>
      </w:r>
      <w:r w:rsidR="0043153B">
        <w:rPr>
          <w:rFonts w:cs="Arial"/>
        </w:rPr>
        <w:t>)</w:t>
      </w:r>
      <w:r>
        <w:rPr>
          <w:rFonts w:cs="Arial"/>
        </w:rPr>
        <w:t>.  Th</w:t>
      </w:r>
      <w:r w:rsidR="00B95ABD">
        <w:rPr>
          <w:rFonts w:cs="Arial"/>
        </w:rPr>
        <w:t>is</w:t>
      </w:r>
      <w:r>
        <w:rPr>
          <w:rFonts w:cs="Arial"/>
        </w:rPr>
        <w:t xml:space="preserve"> document will also tell you about the ways that you can tell us you think</w:t>
      </w:r>
      <w:r w:rsidR="005D2DF7">
        <w:rPr>
          <w:rFonts w:cs="Arial"/>
        </w:rPr>
        <w:t xml:space="preserve"> about the draft policy statement.</w:t>
      </w:r>
    </w:p>
    <w:p w14:paraId="5C9500DF" w14:textId="77777777" w:rsidR="004E6187" w:rsidRDefault="004E6187" w:rsidP="00EA32EE">
      <w:pPr>
        <w:rPr>
          <w:rFonts w:cs="Arial"/>
        </w:rPr>
      </w:pPr>
    </w:p>
    <w:p w14:paraId="1CB13CE5" w14:textId="417B9B8E" w:rsidR="00EA32EE" w:rsidRDefault="00EA32EE" w:rsidP="00EA32EE">
      <w:pPr>
        <w:rPr>
          <w:rFonts w:cs="Arial"/>
        </w:rPr>
      </w:pPr>
      <w:r>
        <w:rPr>
          <w:rFonts w:cs="Arial"/>
        </w:rPr>
        <w:t xml:space="preserve">If you can’t find the </w:t>
      </w:r>
      <w:r w:rsidR="004E6187">
        <w:rPr>
          <w:rFonts w:cs="Arial"/>
        </w:rPr>
        <w:t xml:space="preserve">draft policy </w:t>
      </w:r>
      <w:proofErr w:type="gramStart"/>
      <w:r w:rsidR="004E6187">
        <w:rPr>
          <w:rFonts w:cs="Arial"/>
        </w:rPr>
        <w:t>statement</w:t>
      </w:r>
      <w:proofErr w:type="gramEnd"/>
      <w:r w:rsidR="004E6187">
        <w:rPr>
          <w:rFonts w:cs="Arial"/>
        </w:rPr>
        <w:t xml:space="preserve"> </w:t>
      </w:r>
      <w:r>
        <w:rPr>
          <w:rFonts w:cs="Arial"/>
        </w:rPr>
        <w:t xml:space="preserve">then email us at </w:t>
      </w:r>
      <w:hyperlink r:id="rId14" w:history="1">
        <w:r>
          <w:rPr>
            <w:rStyle w:val="Hyperlink"/>
            <w:rFonts w:cs="Arial"/>
          </w:rPr>
          <w:t>SENDTPConsultation@newcastle.gov.uk</w:t>
        </w:r>
      </w:hyperlink>
      <w:r>
        <w:rPr>
          <w:rFonts w:cs="Arial"/>
        </w:rPr>
        <w:t xml:space="preserve"> </w:t>
      </w:r>
      <w:r w:rsidR="004E6187">
        <w:rPr>
          <w:rFonts w:cs="Arial"/>
        </w:rPr>
        <w:t xml:space="preserve">or call us on </w:t>
      </w:r>
      <w:r w:rsidR="00934730">
        <w:rPr>
          <w:rFonts w:cs="Arial"/>
        </w:rPr>
        <w:t>(</w:t>
      </w:r>
      <w:r w:rsidR="00934730" w:rsidRPr="00934730">
        <w:rPr>
          <w:rFonts w:cs="Arial"/>
        </w:rPr>
        <w:t>0191</w:t>
      </w:r>
      <w:r w:rsidR="00934730">
        <w:rPr>
          <w:rFonts w:cs="Arial"/>
        </w:rPr>
        <w:t>)</w:t>
      </w:r>
      <w:r w:rsidR="00934730" w:rsidRPr="00934730">
        <w:rPr>
          <w:rFonts w:cs="Arial"/>
        </w:rPr>
        <w:t xml:space="preserve"> 277 4646</w:t>
      </w:r>
      <w:r w:rsidR="00934730">
        <w:rPr>
          <w:rFonts w:cs="Arial"/>
        </w:rPr>
        <w:t>.</w:t>
      </w:r>
    </w:p>
    <w:p w14:paraId="1987E6FE" w14:textId="77777777" w:rsidR="00927293" w:rsidRDefault="00927293" w:rsidP="00EA32EE">
      <w:pPr>
        <w:rPr>
          <w:rFonts w:cs="Arial"/>
        </w:rPr>
      </w:pPr>
    </w:p>
    <w:p w14:paraId="02E543B5" w14:textId="306322F6" w:rsidR="00927293" w:rsidRDefault="00927293" w:rsidP="00EA32EE">
      <w:pPr>
        <w:rPr>
          <w:rFonts w:cs="Arial"/>
        </w:rPr>
      </w:pPr>
      <w:r>
        <w:rPr>
          <w:rFonts w:cs="Arial"/>
        </w:rPr>
        <w:t xml:space="preserve">We want to hear from you before the deadline which is </w:t>
      </w:r>
      <w:r w:rsidRPr="00B62D91">
        <w:rPr>
          <w:rFonts w:cs="Arial"/>
          <w:b/>
          <w:bCs/>
        </w:rPr>
        <w:t>5pm</w:t>
      </w:r>
      <w:r>
        <w:rPr>
          <w:rFonts w:cs="Arial"/>
        </w:rPr>
        <w:t xml:space="preserve"> on </w:t>
      </w:r>
      <w:r>
        <w:rPr>
          <w:rFonts w:cs="Arial"/>
          <w:b/>
          <w:bCs/>
        </w:rPr>
        <w:t>Sunday 25 May 2025</w:t>
      </w:r>
      <w:r>
        <w:rPr>
          <w:rFonts w:cs="Arial"/>
        </w:rPr>
        <w:t>.</w:t>
      </w:r>
    </w:p>
    <w:p w14:paraId="5679D802" w14:textId="77777777" w:rsidR="00EA32EE" w:rsidRDefault="00EA32EE" w:rsidP="00EA32EE">
      <w:pPr>
        <w:rPr>
          <w:rFonts w:cs="Arial"/>
        </w:rPr>
      </w:pPr>
    </w:p>
    <w:p w14:paraId="1B60B51F" w14:textId="77777777" w:rsidR="00EA32EE" w:rsidRDefault="00EA32EE" w:rsidP="00EA32EE">
      <w:pPr>
        <w:rPr>
          <w:rFonts w:cs="Arial"/>
        </w:rPr>
      </w:pPr>
      <w:r>
        <w:rPr>
          <w:rFonts w:cs="Arial"/>
        </w:rPr>
        <w:t>We look forward to reading and listening to your views.</w:t>
      </w:r>
    </w:p>
    <w:p w14:paraId="68112B6B" w14:textId="77777777" w:rsidR="00EA32EE" w:rsidRDefault="00EA32EE" w:rsidP="00EA32EE">
      <w:pPr>
        <w:rPr>
          <w:rFonts w:cs="Arial"/>
        </w:rPr>
      </w:pPr>
    </w:p>
    <w:p w14:paraId="75BB9ACF" w14:textId="77777777" w:rsidR="00EA32EE" w:rsidRDefault="00EA32EE" w:rsidP="00EA32EE">
      <w:pPr>
        <w:rPr>
          <w:rFonts w:cs="Arial"/>
        </w:rPr>
      </w:pPr>
      <w:r>
        <w:rPr>
          <w:rFonts w:cs="Arial"/>
        </w:rPr>
        <w:t>Best wishes</w:t>
      </w:r>
    </w:p>
    <w:p w14:paraId="392EE977" w14:textId="77777777" w:rsidR="00EA32EE" w:rsidRDefault="00EA32EE" w:rsidP="00EA32EE">
      <w:pPr>
        <w:rPr>
          <w:rFonts w:cs="Arial"/>
        </w:rPr>
      </w:pPr>
      <w:r>
        <w:rPr>
          <w:rFonts w:cs="Arial"/>
        </w:rPr>
        <w:t>Mark Patton</w:t>
      </w:r>
    </w:p>
    <w:p w14:paraId="57BF5438" w14:textId="04C71E8F" w:rsidR="00EA32EE" w:rsidRDefault="00EA32EE" w:rsidP="00EA32EE">
      <w:pPr>
        <w:rPr>
          <w:rFonts w:cs="Arial"/>
        </w:rPr>
      </w:pPr>
      <w:r>
        <w:rPr>
          <w:rFonts w:cs="Arial"/>
        </w:rPr>
        <w:t>Assistant Director: Education</w:t>
      </w:r>
    </w:p>
    <w:p w14:paraId="620EC7F3" w14:textId="77777777" w:rsidR="00EA32EE" w:rsidRDefault="00EA32EE" w:rsidP="00EA32EE">
      <w:pPr>
        <w:rPr>
          <w:rFonts w:cs="Arial"/>
        </w:rPr>
      </w:pPr>
    </w:p>
    <w:p w14:paraId="6C19ACC9" w14:textId="77777777" w:rsidR="00EA32EE" w:rsidRDefault="00EA32EE" w:rsidP="00EA32EE">
      <w:pPr>
        <w:rPr>
          <w:rFonts w:cs="Arial"/>
        </w:rPr>
      </w:pPr>
    </w:p>
    <w:p w14:paraId="1C7D891D" w14:textId="77777777" w:rsidR="00D346EF" w:rsidRPr="0023137E" w:rsidRDefault="00D346EF" w:rsidP="00EA32EE">
      <w:pPr>
        <w:pStyle w:val="Footer"/>
      </w:pPr>
    </w:p>
    <w:sectPr w:rsidR="00D346EF" w:rsidRPr="0023137E" w:rsidSect="008271C2">
      <w:headerReference w:type="even" r:id="rId15"/>
      <w:headerReference w:type="default" r:id="rId16"/>
      <w:footerReference w:type="even" r:id="rId17"/>
      <w:footerReference w:type="default" r:id="rId18"/>
      <w:headerReference w:type="first" r:id="rId19"/>
      <w:footerReference w:type="first" r:id="rId20"/>
      <w:type w:val="continuous"/>
      <w:pgSz w:w="11900" w:h="16840"/>
      <w:pgMar w:top="567" w:right="851" w:bottom="1134" w:left="1247" w:header="709"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86F5" w14:textId="77777777" w:rsidR="00BE37AD" w:rsidRDefault="00BE37AD">
      <w:r>
        <w:separator/>
      </w:r>
    </w:p>
  </w:endnote>
  <w:endnote w:type="continuationSeparator" w:id="0">
    <w:p w14:paraId="4E426B89" w14:textId="77777777" w:rsidR="00BE37AD" w:rsidRDefault="00BE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6119" w14:textId="77777777" w:rsidR="00501C41" w:rsidRDefault="00501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3955" w14:textId="77777777" w:rsidR="00501C41" w:rsidRDefault="00501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9825" w14:textId="77777777" w:rsidR="00501C41" w:rsidRDefault="00501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E17A" w14:textId="77777777" w:rsidR="00BE37AD" w:rsidRDefault="00BE37AD">
      <w:r>
        <w:separator/>
      </w:r>
    </w:p>
  </w:footnote>
  <w:footnote w:type="continuationSeparator" w:id="0">
    <w:p w14:paraId="35418663" w14:textId="77777777" w:rsidR="00BE37AD" w:rsidRDefault="00BE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6B08" w14:textId="77777777" w:rsidR="00501C41" w:rsidRDefault="00501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6FB9" w14:textId="424D2AF0" w:rsidR="00501C41" w:rsidRDefault="00501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0B17" w14:textId="77777777" w:rsidR="00501C41" w:rsidRDefault="00501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13934"/>
    <w:multiLevelType w:val="hybridMultilevel"/>
    <w:tmpl w:val="3F10CAF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480852922">
    <w:abstractNumId w:val="0"/>
  </w:num>
  <w:num w:numId="2" w16cid:durableId="62639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AA"/>
    <w:rsid w:val="00000718"/>
    <w:rsid w:val="0001496D"/>
    <w:rsid w:val="00024C17"/>
    <w:rsid w:val="000539AF"/>
    <w:rsid w:val="00055F90"/>
    <w:rsid w:val="000657CD"/>
    <w:rsid w:val="00065CE2"/>
    <w:rsid w:val="000663AA"/>
    <w:rsid w:val="0006784D"/>
    <w:rsid w:val="0008196A"/>
    <w:rsid w:val="000A7D39"/>
    <w:rsid w:val="000D3ADC"/>
    <w:rsid w:val="000E6598"/>
    <w:rsid w:val="00110CCC"/>
    <w:rsid w:val="001115A8"/>
    <w:rsid w:val="0014233B"/>
    <w:rsid w:val="001556B9"/>
    <w:rsid w:val="00164D0A"/>
    <w:rsid w:val="00180E34"/>
    <w:rsid w:val="001A7564"/>
    <w:rsid w:val="001C5ED1"/>
    <w:rsid w:val="001E3DF1"/>
    <w:rsid w:val="00203D1F"/>
    <w:rsid w:val="00203D37"/>
    <w:rsid w:val="0023137E"/>
    <w:rsid w:val="002352CA"/>
    <w:rsid w:val="00235D49"/>
    <w:rsid w:val="00244D4D"/>
    <w:rsid w:val="002458C8"/>
    <w:rsid w:val="00281B01"/>
    <w:rsid w:val="00292595"/>
    <w:rsid w:val="002F762B"/>
    <w:rsid w:val="00302A6E"/>
    <w:rsid w:val="003141E4"/>
    <w:rsid w:val="003357A5"/>
    <w:rsid w:val="00343651"/>
    <w:rsid w:val="00354F29"/>
    <w:rsid w:val="003769D2"/>
    <w:rsid w:val="003B498F"/>
    <w:rsid w:val="003E60A0"/>
    <w:rsid w:val="0043153B"/>
    <w:rsid w:val="0043339A"/>
    <w:rsid w:val="0047147B"/>
    <w:rsid w:val="0047729C"/>
    <w:rsid w:val="00497F92"/>
    <w:rsid w:val="004C6671"/>
    <w:rsid w:val="004E3957"/>
    <w:rsid w:val="004E6187"/>
    <w:rsid w:val="00501C41"/>
    <w:rsid w:val="00504A8A"/>
    <w:rsid w:val="00544905"/>
    <w:rsid w:val="005518A4"/>
    <w:rsid w:val="00556DB9"/>
    <w:rsid w:val="005A1CFF"/>
    <w:rsid w:val="005A7AB0"/>
    <w:rsid w:val="005D2DF7"/>
    <w:rsid w:val="00662623"/>
    <w:rsid w:val="00667B29"/>
    <w:rsid w:val="00684E8B"/>
    <w:rsid w:val="006B63AF"/>
    <w:rsid w:val="006C5200"/>
    <w:rsid w:val="006C7F2B"/>
    <w:rsid w:val="006D7D4E"/>
    <w:rsid w:val="006F30F9"/>
    <w:rsid w:val="007127CA"/>
    <w:rsid w:val="0071718D"/>
    <w:rsid w:val="00731FAA"/>
    <w:rsid w:val="007323A6"/>
    <w:rsid w:val="0074064E"/>
    <w:rsid w:val="00755AC0"/>
    <w:rsid w:val="00767390"/>
    <w:rsid w:val="00784C3A"/>
    <w:rsid w:val="007876DC"/>
    <w:rsid w:val="00794436"/>
    <w:rsid w:val="007A1F5C"/>
    <w:rsid w:val="007A24AA"/>
    <w:rsid w:val="007C1168"/>
    <w:rsid w:val="007C6487"/>
    <w:rsid w:val="007F6D8B"/>
    <w:rsid w:val="00817830"/>
    <w:rsid w:val="008271C2"/>
    <w:rsid w:val="008461DD"/>
    <w:rsid w:val="0086550D"/>
    <w:rsid w:val="00865FD4"/>
    <w:rsid w:val="00894BF3"/>
    <w:rsid w:val="008B49D7"/>
    <w:rsid w:val="008C648E"/>
    <w:rsid w:val="008F737C"/>
    <w:rsid w:val="009231C7"/>
    <w:rsid w:val="0092464D"/>
    <w:rsid w:val="00927293"/>
    <w:rsid w:val="00930277"/>
    <w:rsid w:val="00934730"/>
    <w:rsid w:val="00942BD9"/>
    <w:rsid w:val="00972495"/>
    <w:rsid w:val="00973F88"/>
    <w:rsid w:val="009839F5"/>
    <w:rsid w:val="00990CD6"/>
    <w:rsid w:val="009C694B"/>
    <w:rsid w:val="009F09AC"/>
    <w:rsid w:val="009F321A"/>
    <w:rsid w:val="00A067E0"/>
    <w:rsid w:val="00A23347"/>
    <w:rsid w:val="00A328FD"/>
    <w:rsid w:val="00A903D2"/>
    <w:rsid w:val="00AA39FC"/>
    <w:rsid w:val="00AA55E2"/>
    <w:rsid w:val="00AC0AF9"/>
    <w:rsid w:val="00AC6A7E"/>
    <w:rsid w:val="00AD5C94"/>
    <w:rsid w:val="00AF01ED"/>
    <w:rsid w:val="00AF3F8F"/>
    <w:rsid w:val="00B10D6F"/>
    <w:rsid w:val="00B34B4C"/>
    <w:rsid w:val="00B62D91"/>
    <w:rsid w:val="00B74A24"/>
    <w:rsid w:val="00B87963"/>
    <w:rsid w:val="00B90CA5"/>
    <w:rsid w:val="00B95ABD"/>
    <w:rsid w:val="00B96595"/>
    <w:rsid w:val="00BA7C01"/>
    <w:rsid w:val="00BD23D6"/>
    <w:rsid w:val="00BE37AD"/>
    <w:rsid w:val="00BF6541"/>
    <w:rsid w:val="00BF68B0"/>
    <w:rsid w:val="00C16AD9"/>
    <w:rsid w:val="00CA2E9B"/>
    <w:rsid w:val="00D27162"/>
    <w:rsid w:val="00D346EF"/>
    <w:rsid w:val="00D45243"/>
    <w:rsid w:val="00D76734"/>
    <w:rsid w:val="00DA552B"/>
    <w:rsid w:val="00DB302A"/>
    <w:rsid w:val="00DB677D"/>
    <w:rsid w:val="00DC15E4"/>
    <w:rsid w:val="00DC3B43"/>
    <w:rsid w:val="00DC721A"/>
    <w:rsid w:val="00DE418A"/>
    <w:rsid w:val="00DE723D"/>
    <w:rsid w:val="00E009A7"/>
    <w:rsid w:val="00E10EB7"/>
    <w:rsid w:val="00E456C3"/>
    <w:rsid w:val="00E651E6"/>
    <w:rsid w:val="00EA32EE"/>
    <w:rsid w:val="00EB699F"/>
    <w:rsid w:val="00EC474F"/>
    <w:rsid w:val="00ED34F0"/>
    <w:rsid w:val="00EE04B1"/>
    <w:rsid w:val="00EF0C42"/>
    <w:rsid w:val="00EF3D5A"/>
    <w:rsid w:val="00F009F5"/>
    <w:rsid w:val="00F7313F"/>
    <w:rsid w:val="00F75E84"/>
    <w:rsid w:val="00F96D54"/>
    <w:rsid w:val="00FC0CF2"/>
    <w:rsid w:val="1B96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0442B9"/>
  <w15:chartTrackingRefBased/>
  <w15:docId w15:val="{CC3C0522-00D7-49AA-9B8B-1527EA1B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3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1132"/>
    <w:pPr>
      <w:tabs>
        <w:tab w:val="center" w:pos="4320"/>
        <w:tab w:val="right" w:pos="8640"/>
      </w:tabs>
    </w:pPr>
  </w:style>
  <w:style w:type="paragraph" w:styleId="Footer">
    <w:name w:val="footer"/>
    <w:basedOn w:val="Normal"/>
    <w:semiHidden/>
    <w:rsid w:val="00931132"/>
    <w:pPr>
      <w:tabs>
        <w:tab w:val="center" w:pos="4320"/>
        <w:tab w:val="right" w:pos="8640"/>
      </w:tabs>
    </w:pPr>
  </w:style>
  <w:style w:type="paragraph" w:styleId="DocumentMap">
    <w:name w:val="Document Map"/>
    <w:basedOn w:val="Normal"/>
    <w:semiHidden/>
    <w:rsid w:val="0001496D"/>
    <w:pPr>
      <w:shd w:val="clear" w:color="auto" w:fill="000080"/>
    </w:pPr>
    <w:rPr>
      <w:rFonts w:ascii="Tahoma" w:hAnsi="Tahoma" w:cs="Tahoma"/>
      <w:sz w:val="20"/>
      <w:szCs w:val="20"/>
    </w:rPr>
  </w:style>
  <w:style w:type="table" w:styleId="TableGrid">
    <w:name w:val="Table Grid"/>
    <w:basedOn w:val="TableNormal"/>
    <w:rsid w:val="00B9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0CA5"/>
    <w:rPr>
      <w:rFonts w:ascii="Segoe UI" w:hAnsi="Segoe UI" w:cs="Segoe UI"/>
      <w:sz w:val="18"/>
      <w:szCs w:val="18"/>
    </w:rPr>
  </w:style>
  <w:style w:type="character" w:customStyle="1" w:styleId="BalloonTextChar">
    <w:name w:val="Balloon Text Char"/>
    <w:basedOn w:val="DefaultParagraphFont"/>
    <w:link w:val="BalloonText"/>
    <w:rsid w:val="00B90CA5"/>
    <w:rPr>
      <w:rFonts w:ascii="Segoe UI" w:hAnsi="Segoe UI" w:cs="Segoe UI"/>
      <w:sz w:val="18"/>
      <w:szCs w:val="18"/>
      <w:lang w:eastAsia="en-US"/>
    </w:rPr>
  </w:style>
  <w:style w:type="character" w:styleId="PlaceholderText">
    <w:name w:val="Placeholder Text"/>
    <w:basedOn w:val="DefaultParagraphFont"/>
    <w:uiPriority w:val="99"/>
    <w:semiHidden/>
    <w:rsid w:val="008271C2"/>
    <w:rPr>
      <w:color w:val="808080"/>
    </w:rPr>
  </w:style>
  <w:style w:type="paragraph" w:styleId="NormalWeb">
    <w:name w:val="Normal (Web)"/>
    <w:basedOn w:val="Normal"/>
    <w:uiPriority w:val="99"/>
    <w:unhideWhenUsed/>
    <w:rsid w:val="00164D0A"/>
    <w:pPr>
      <w:spacing w:after="150"/>
    </w:pPr>
    <w:rPr>
      <w:rFonts w:ascii="Lato" w:hAnsi="Lato"/>
      <w:sz w:val="33"/>
      <w:szCs w:val="33"/>
      <w:lang w:eastAsia="en-GB"/>
    </w:rPr>
  </w:style>
  <w:style w:type="character" w:styleId="Hyperlink">
    <w:name w:val="Hyperlink"/>
    <w:basedOn w:val="DefaultParagraphFont"/>
    <w:uiPriority w:val="99"/>
    <w:unhideWhenUsed/>
    <w:rsid w:val="00EA32EE"/>
    <w:rPr>
      <w:color w:val="0563C1"/>
      <w:u w:val="single"/>
    </w:rPr>
  </w:style>
  <w:style w:type="character" w:styleId="FollowedHyperlink">
    <w:name w:val="FollowedHyperlink"/>
    <w:basedOn w:val="DefaultParagraphFont"/>
    <w:rsid w:val="00292595"/>
    <w:rPr>
      <w:color w:val="954F72" w:themeColor="followedHyperlink"/>
      <w:u w:val="single"/>
    </w:rPr>
  </w:style>
  <w:style w:type="character" w:styleId="UnresolvedMention">
    <w:name w:val="Unresolved Mention"/>
    <w:basedOn w:val="DefaultParagraphFont"/>
    <w:uiPriority w:val="99"/>
    <w:semiHidden/>
    <w:unhideWhenUsed/>
    <w:rsid w:val="00E45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18899">
      <w:bodyDiv w:val="1"/>
      <w:marLeft w:val="0"/>
      <w:marRight w:val="0"/>
      <w:marTop w:val="0"/>
      <w:marBottom w:val="0"/>
      <w:divBdr>
        <w:top w:val="none" w:sz="0" w:space="0" w:color="auto"/>
        <w:left w:val="none" w:sz="0" w:space="0" w:color="auto"/>
        <w:bottom w:val="none" w:sz="0" w:space="0" w:color="auto"/>
        <w:right w:val="none" w:sz="0" w:space="0" w:color="auto"/>
      </w:divBdr>
    </w:div>
    <w:div w:id="435709186">
      <w:bodyDiv w:val="1"/>
      <w:marLeft w:val="0"/>
      <w:marRight w:val="0"/>
      <w:marTop w:val="0"/>
      <w:marBottom w:val="0"/>
      <w:divBdr>
        <w:top w:val="none" w:sz="0" w:space="0" w:color="auto"/>
        <w:left w:val="none" w:sz="0" w:space="0" w:color="auto"/>
        <w:bottom w:val="none" w:sz="0" w:space="0" w:color="auto"/>
        <w:right w:val="none" w:sz="0" w:space="0" w:color="auto"/>
      </w:divBdr>
    </w:div>
    <w:div w:id="506597876">
      <w:bodyDiv w:val="1"/>
      <w:marLeft w:val="0"/>
      <w:marRight w:val="0"/>
      <w:marTop w:val="0"/>
      <w:marBottom w:val="0"/>
      <w:divBdr>
        <w:top w:val="none" w:sz="0" w:space="0" w:color="auto"/>
        <w:left w:val="none" w:sz="0" w:space="0" w:color="auto"/>
        <w:bottom w:val="none" w:sz="0" w:space="0" w:color="auto"/>
        <w:right w:val="none" w:sz="0" w:space="0" w:color="auto"/>
      </w:divBdr>
    </w:div>
    <w:div w:id="675041225">
      <w:bodyDiv w:val="1"/>
      <w:marLeft w:val="0"/>
      <w:marRight w:val="0"/>
      <w:marTop w:val="0"/>
      <w:marBottom w:val="0"/>
      <w:divBdr>
        <w:top w:val="none" w:sz="0" w:space="0" w:color="auto"/>
        <w:left w:val="none" w:sz="0" w:space="0" w:color="auto"/>
        <w:bottom w:val="none" w:sz="0" w:space="0" w:color="auto"/>
        <w:right w:val="none" w:sz="0" w:space="0" w:color="auto"/>
      </w:divBdr>
    </w:div>
    <w:div w:id="722876050">
      <w:bodyDiv w:val="1"/>
      <w:marLeft w:val="0"/>
      <w:marRight w:val="0"/>
      <w:marTop w:val="0"/>
      <w:marBottom w:val="0"/>
      <w:divBdr>
        <w:top w:val="none" w:sz="0" w:space="0" w:color="auto"/>
        <w:left w:val="none" w:sz="0" w:space="0" w:color="auto"/>
        <w:bottom w:val="none" w:sz="0" w:space="0" w:color="auto"/>
        <w:right w:val="none" w:sz="0" w:space="0" w:color="auto"/>
      </w:divBdr>
    </w:div>
    <w:div w:id="724598506">
      <w:bodyDiv w:val="1"/>
      <w:marLeft w:val="0"/>
      <w:marRight w:val="0"/>
      <w:marTop w:val="0"/>
      <w:marBottom w:val="0"/>
      <w:divBdr>
        <w:top w:val="none" w:sz="0" w:space="0" w:color="auto"/>
        <w:left w:val="none" w:sz="0" w:space="0" w:color="auto"/>
        <w:bottom w:val="none" w:sz="0" w:space="0" w:color="auto"/>
        <w:right w:val="none" w:sz="0" w:space="0" w:color="auto"/>
      </w:divBdr>
    </w:div>
    <w:div w:id="1114129703">
      <w:bodyDiv w:val="1"/>
      <w:marLeft w:val="0"/>
      <w:marRight w:val="0"/>
      <w:marTop w:val="0"/>
      <w:marBottom w:val="0"/>
      <w:divBdr>
        <w:top w:val="none" w:sz="0" w:space="0" w:color="auto"/>
        <w:left w:val="none" w:sz="0" w:space="0" w:color="auto"/>
        <w:bottom w:val="none" w:sz="0" w:space="0" w:color="auto"/>
        <w:right w:val="none" w:sz="0" w:space="0" w:color="auto"/>
      </w:divBdr>
    </w:div>
    <w:div w:id="1587307338">
      <w:bodyDiv w:val="1"/>
      <w:marLeft w:val="0"/>
      <w:marRight w:val="0"/>
      <w:marTop w:val="0"/>
      <w:marBottom w:val="0"/>
      <w:divBdr>
        <w:top w:val="none" w:sz="0" w:space="0" w:color="auto"/>
        <w:left w:val="none" w:sz="0" w:space="0" w:color="auto"/>
        <w:bottom w:val="none" w:sz="0" w:space="0" w:color="auto"/>
        <w:right w:val="none" w:sz="0" w:space="0" w:color="auto"/>
      </w:divBdr>
    </w:div>
    <w:div w:id="1771660224">
      <w:bodyDiv w:val="1"/>
      <w:marLeft w:val="0"/>
      <w:marRight w:val="0"/>
      <w:marTop w:val="0"/>
      <w:marBottom w:val="0"/>
      <w:divBdr>
        <w:top w:val="none" w:sz="0" w:space="0" w:color="auto"/>
        <w:left w:val="none" w:sz="0" w:space="0" w:color="auto"/>
        <w:bottom w:val="none" w:sz="0" w:space="0" w:color="auto"/>
        <w:right w:val="none" w:sz="0" w:space="0" w:color="auto"/>
      </w:divBdr>
    </w:div>
    <w:div w:id="19898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castlesupportdirectory.org.uk/send-local-off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NDTPConsultation@newcastl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DTPConsultation@newcastl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E2B44458BCC4685C8B83029B22D74" ma:contentTypeVersion="15" ma:contentTypeDescription="Create a new document." ma:contentTypeScope="" ma:versionID="c59c6c31d027b6ae581cca8344612098">
  <xsd:schema xmlns:xsd="http://www.w3.org/2001/XMLSchema" xmlns:xs="http://www.w3.org/2001/XMLSchema" xmlns:p="http://schemas.microsoft.com/office/2006/metadata/properties" xmlns:ns2="b2454a5e-74dc-4284-8c62-913587ef1310" xmlns:ns3="48d8067f-e618-4128-a3e8-6620f4383769" targetNamespace="http://schemas.microsoft.com/office/2006/metadata/properties" ma:root="true" ma:fieldsID="254ab65c90093462fa5455b6984ad413" ns2:_="" ns3:_="">
    <xsd:import namespace="b2454a5e-74dc-4284-8c62-913587ef1310"/>
    <xsd:import namespace="48d8067f-e618-4128-a3e8-6620f4383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54a5e-74dc-4284-8c62-913587ef1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8067f-e618-4128-a3e8-6620f4383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ec646e-7d31-4a44-8cee-4a5b022bd137}" ma:internalName="TaxCatchAll" ma:showField="CatchAllData" ma:web="48d8067f-e618-4128-a3e8-6620f4383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54a5e-74dc-4284-8c62-913587ef1310">
      <Terms xmlns="http://schemas.microsoft.com/office/infopath/2007/PartnerControls"/>
    </lcf76f155ced4ddcb4097134ff3c332f>
    <TaxCatchAll xmlns="48d8067f-e618-4128-a3e8-6620f43837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0148C-6874-480D-AF7D-AF396027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54a5e-74dc-4284-8c62-913587ef1310"/>
    <ds:schemaRef ds:uri="48d8067f-e618-4128-a3e8-6620f4383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24288-C449-41B3-9DC3-44556764A8CC}">
  <ds:schemaRefs>
    <ds:schemaRef ds:uri="http://schemas.microsoft.com/office/2006/metadata/properties"/>
    <ds:schemaRef ds:uri="http://schemas.microsoft.com/office/infopath/2007/PartnerControls"/>
    <ds:schemaRef ds:uri="b2454a5e-74dc-4284-8c62-913587ef1310"/>
    <ds:schemaRef ds:uri="48d8067f-e618-4128-a3e8-6620f4383769"/>
  </ds:schemaRefs>
</ds:datastoreItem>
</file>

<file path=customXml/itemProps3.xml><?xml version="1.0" encoding="utf-8"?>
<ds:datastoreItem xmlns:ds="http://schemas.openxmlformats.org/officeDocument/2006/customXml" ds:itemID="{2CC1D8FE-591A-4BD6-8A94-CB8A8900E83C}">
  <ds:schemaRefs>
    <ds:schemaRef ds:uri="http://schemas.openxmlformats.org/officeDocument/2006/bibliography"/>
  </ds:schemaRefs>
</ds:datastoreItem>
</file>

<file path=customXml/itemProps4.xml><?xml version="1.0" encoding="utf-8"?>
<ds:datastoreItem xmlns:ds="http://schemas.openxmlformats.org/officeDocument/2006/customXml" ds:itemID="{675F2BEB-6EAE-41E7-B7BA-93B632DFE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2824</Characters>
  <Application>Microsoft Office Word</Application>
  <DocSecurity>0</DocSecurity>
  <Lines>23</Lines>
  <Paragraphs>6</Paragraphs>
  <ScaleCrop>false</ScaleCrop>
  <Company>Newcastle City Council</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Margaret</dc:creator>
  <cp:keywords/>
  <cp:lastModifiedBy>Patton, Mark</cp:lastModifiedBy>
  <cp:revision>2</cp:revision>
  <cp:lastPrinted>2019-09-13T08:14:00Z</cp:lastPrinted>
  <dcterms:created xsi:type="dcterms:W3CDTF">2025-04-23T14:03:00Z</dcterms:created>
  <dcterms:modified xsi:type="dcterms:W3CDTF">2025-04-23T14:03:00Z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0x010100A52E2B44458BCC4685C8B83029B22D74</vt:lpwstr>
  </property>
  <property fmtid="{D5CDD505-2E9C-101B-9397-08002B2CF9AE}" pid="3" name="MediaServiceImageTags">
    <vt:lpwstr/>
  </property>
</Properties>
</file>